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0D94" w14:textId="77777777" w:rsidR="00C269C6" w:rsidRDefault="00C269C6" w:rsidP="00C269C6">
      <w:pPr>
        <w:pStyle w:val="Heading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jc w:val="left"/>
      </w:pPr>
      <w:bookmarkStart w:id="0" w:name="_Toc43789611"/>
      <w:bookmarkStart w:id="1" w:name="_Toc133896752"/>
      <w:r>
        <w:t>ES-medium</w:t>
      </w:r>
      <w:bookmarkStart w:id="2" w:name="_Toc43789612"/>
      <w:bookmarkEnd w:id="0"/>
      <w:bookmarkEnd w:id="1"/>
      <w:r>
        <w:t xml:space="preserve"> </w:t>
      </w:r>
      <w:bookmarkEnd w:id="2"/>
    </w:p>
    <w:p w14:paraId="2123D390" w14:textId="77777777" w:rsidR="00C269C6" w:rsidRDefault="00C269C6" w:rsidP="00C269C6">
      <w:pPr>
        <w:rPr>
          <w:sz w:val="28"/>
        </w:rPr>
      </w:pPr>
      <w:r>
        <w:rPr>
          <w:sz w:val="28"/>
        </w:rPr>
        <w:t xml:space="preserve">Modified </w:t>
      </w:r>
      <w:proofErr w:type="spellStart"/>
      <w:r>
        <w:rPr>
          <w:sz w:val="28"/>
        </w:rPr>
        <w:t>Erd</w:t>
      </w:r>
      <w:proofErr w:type="spellEnd"/>
      <w:r>
        <w:rPr>
          <w:sz w:val="28"/>
        </w:rPr>
        <w:t>-Schreiber-medium, McLachlan 1973</w:t>
      </w:r>
    </w:p>
    <w:p w14:paraId="76780B42" w14:textId="77777777" w:rsidR="00C269C6" w:rsidRDefault="00C269C6" w:rsidP="00C269C6">
      <w:pPr>
        <w:rPr>
          <w:b/>
        </w:rPr>
      </w:pPr>
    </w:p>
    <w:p w14:paraId="7654DBE8" w14:textId="77777777" w:rsidR="00C269C6" w:rsidRDefault="00C269C6" w:rsidP="00C269C6">
      <w:pPr>
        <w:rPr>
          <w:b/>
        </w:rPr>
      </w:pPr>
      <w:r>
        <w:rPr>
          <w:b/>
        </w:rPr>
        <w:t>Stock solution and dosage:</w:t>
      </w:r>
    </w:p>
    <w:p w14:paraId="30855A14" w14:textId="77777777" w:rsidR="00C269C6" w:rsidRDefault="00C269C6" w:rsidP="00C269C6">
      <w:r>
        <w:tab/>
      </w:r>
      <w:r>
        <w:tab/>
      </w:r>
      <w:r>
        <w:tab/>
      </w:r>
      <w:r>
        <w:tab/>
      </w:r>
    </w:p>
    <w:p w14:paraId="06DD826B" w14:textId="77777777" w:rsidR="00C269C6" w:rsidRDefault="00C269C6" w:rsidP="00C269C6">
      <w:pPr>
        <w:ind w:firstLine="720"/>
      </w:pPr>
      <w:r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984"/>
      </w:tblGrid>
      <w:tr w:rsidR="00C269C6" w14:paraId="562C05CF" w14:textId="77777777" w:rsidTr="00321D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7AE0EB7B" w14:textId="77777777" w:rsidR="00C269C6" w:rsidRDefault="00C269C6" w:rsidP="00321DD2"/>
        </w:tc>
        <w:tc>
          <w:tcPr>
            <w:tcW w:w="2410" w:type="dxa"/>
          </w:tcPr>
          <w:p w14:paraId="21B6B8C2" w14:textId="77777777" w:rsidR="00C269C6" w:rsidRDefault="00C269C6" w:rsidP="00321DD2">
            <w:pPr>
              <w:jc w:val="right"/>
              <w:rPr>
                <w:b/>
              </w:rPr>
            </w:pPr>
            <w:r>
              <w:rPr>
                <w:b/>
              </w:rPr>
              <w:t>Stock solution</w:t>
            </w:r>
          </w:p>
        </w:tc>
        <w:tc>
          <w:tcPr>
            <w:tcW w:w="1984" w:type="dxa"/>
          </w:tcPr>
          <w:p w14:paraId="79DAB3AE" w14:textId="77777777" w:rsidR="00C269C6" w:rsidRDefault="00C269C6" w:rsidP="00321DD2">
            <w:pPr>
              <w:jc w:val="right"/>
              <w:rPr>
                <w:b/>
              </w:rPr>
            </w:pPr>
            <w:r>
              <w:rPr>
                <w:b/>
              </w:rPr>
              <w:t>Dosage</w:t>
            </w:r>
          </w:p>
        </w:tc>
      </w:tr>
      <w:tr w:rsidR="00C269C6" w14:paraId="0C74EA82" w14:textId="77777777" w:rsidTr="00321D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71E7A9BE" w14:textId="77777777" w:rsidR="00C269C6" w:rsidRDefault="00C269C6" w:rsidP="00321DD2">
            <w:r>
              <w:t>NaNO</w:t>
            </w:r>
            <w:r>
              <w:rPr>
                <w:vertAlign w:val="subscript"/>
              </w:rPr>
              <w:t>3</w:t>
            </w:r>
            <w:r>
              <w:tab/>
            </w:r>
          </w:p>
        </w:tc>
        <w:tc>
          <w:tcPr>
            <w:tcW w:w="2410" w:type="dxa"/>
          </w:tcPr>
          <w:p w14:paraId="5F67CC2B" w14:textId="77777777" w:rsidR="00C269C6" w:rsidRDefault="00C269C6" w:rsidP="00321DD2">
            <w:pPr>
              <w:jc w:val="right"/>
            </w:pPr>
            <w:r>
              <w:t>50 g/L</w:t>
            </w:r>
          </w:p>
        </w:tc>
        <w:tc>
          <w:tcPr>
            <w:tcW w:w="1984" w:type="dxa"/>
          </w:tcPr>
          <w:p w14:paraId="2C106810" w14:textId="77777777" w:rsidR="00C269C6" w:rsidRDefault="00C269C6" w:rsidP="00321DD2">
            <w:pPr>
              <w:jc w:val="right"/>
            </w:pPr>
            <w:r>
              <w:t>2 ml/L</w:t>
            </w:r>
          </w:p>
        </w:tc>
      </w:tr>
      <w:tr w:rsidR="00C269C6" w14:paraId="3FEC7C93" w14:textId="77777777" w:rsidTr="00321D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7C5535A5" w14:textId="77777777" w:rsidR="00C269C6" w:rsidRDefault="00C269C6" w:rsidP="00321DD2">
            <w:pPr>
              <w:pStyle w:val="TOC6"/>
            </w:pPr>
            <w:r>
              <w:t>Na</w:t>
            </w:r>
            <w:r>
              <w:rPr>
                <w:vertAlign w:val="subscript"/>
              </w:rPr>
              <w:t xml:space="preserve">2 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>12H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410" w:type="dxa"/>
          </w:tcPr>
          <w:p w14:paraId="6BF7F286" w14:textId="77777777" w:rsidR="00C269C6" w:rsidRDefault="00C269C6" w:rsidP="00321DD2">
            <w:pPr>
              <w:jc w:val="right"/>
            </w:pPr>
            <w:r>
              <w:t>10 g/L</w:t>
            </w:r>
          </w:p>
        </w:tc>
        <w:tc>
          <w:tcPr>
            <w:tcW w:w="1984" w:type="dxa"/>
          </w:tcPr>
          <w:p w14:paraId="221FFAFD" w14:textId="77777777" w:rsidR="00C269C6" w:rsidRDefault="00C269C6" w:rsidP="00321DD2">
            <w:pPr>
              <w:jc w:val="right"/>
            </w:pPr>
            <w:r>
              <w:t>2 ml/L</w:t>
            </w:r>
          </w:p>
        </w:tc>
      </w:tr>
      <w:tr w:rsidR="00C269C6" w14:paraId="65A30469" w14:textId="77777777" w:rsidTr="00321D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6E73E3DF" w14:textId="77777777" w:rsidR="00C269C6" w:rsidRDefault="00C269C6" w:rsidP="00321DD2">
            <w:r>
              <w:t>Na</w:t>
            </w:r>
            <w:r>
              <w:rPr>
                <w:vertAlign w:val="subscript"/>
              </w:rPr>
              <w:t>2</w:t>
            </w:r>
            <w:r>
              <w:t>FeEDTA*</w:t>
            </w:r>
          </w:p>
        </w:tc>
        <w:tc>
          <w:tcPr>
            <w:tcW w:w="2410" w:type="dxa"/>
          </w:tcPr>
          <w:p w14:paraId="6EF9E55C" w14:textId="77777777" w:rsidR="00C269C6" w:rsidRDefault="00C269C6" w:rsidP="00321DD2">
            <w:pPr>
              <w:jc w:val="right"/>
            </w:pPr>
            <w:r>
              <w:t>1.5 g/L</w:t>
            </w:r>
          </w:p>
        </w:tc>
        <w:tc>
          <w:tcPr>
            <w:tcW w:w="1984" w:type="dxa"/>
          </w:tcPr>
          <w:p w14:paraId="03E0E44D" w14:textId="77777777" w:rsidR="00C269C6" w:rsidRDefault="00C269C6" w:rsidP="00321DD2">
            <w:pPr>
              <w:jc w:val="right"/>
            </w:pPr>
            <w:r>
              <w:t>0.5 ml/L</w:t>
            </w:r>
          </w:p>
        </w:tc>
      </w:tr>
      <w:tr w:rsidR="00C269C6" w14:paraId="65087061" w14:textId="77777777" w:rsidTr="00321D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39ED10F4" w14:textId="77777777" w:rsidR="00C269C6" w:rsidRDefault="00C269C6" w:rsidP="00321DD2">
            <w:r>
              <w:t>Vitamin solution</w:t>
            </w:r>
          </w:p>
        </w:tc>
        <w:tc>
          <w:tcPr>
            <w:tcW w:w="2410" w:type="dxa"/>
          </w:tcPr>
          <w:p w14:paraId="56B02E31" w14:textId="77777777" w:rsidR="00C269C6" w:rsidRDefault="00C269C6" w:rsidP="00321DD2"/>
        </w:tc>
        <w:tc>
          <w:tcPr>
            <w:tcW w:w="1984" w:type="dxa"/>
          </w:tcPr>
          <w:p w14:paraId="3FE8E791" w14:textId="77777777" w:rsidR="00C269C6" w:rsidRDefault="00C269C6" w:rsidP="00321DD2">
            <w:pPr>
              <w:jc w:val="right"/>
            </w:pPr>
            <w:r>
              <w:t>2 ml/L</w:t>
            </w:r>
          </w:p>
        </w:tc>
      </w:tr>
      <w:tr w:rsidR="00C269C6" w14:paraId="5F2894ED" w14:textId="77777777" w:rsidTr="00321D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0FCC16C1" w14:textId="77777777" w:rsidR="00C269C6" w:rsidRDefault="00C269C6" w:rsidP="00321DD2">
            <w:r>
              <w:t>Soil extract**</w:t>
            </w:r>
          </w:p>
        </w:tc>
        <w:tc>
          <w:tcPr>
            <w:tcW w:w="2410" w:type="dxa"/>
          </w:tcPr>
          <w:p w14:paraId="2391919A" w14:textId="77777777" w:rsidR="00C269C6" w:rsidRDefault="00C269C6" w:rsidP="00321DD2"/>
        </w:tc>
        <w:tc>
          <w:tcPr>
            <w:tcW w:w="1984" w:type="dxa"/>
          </w:tcPr>
          <w:p w14:paraId="228B9039" w14:textId="77777777" w:rsidR="00C269C6" w:rsidRDefault="00C269C6" w:rsidP="00321DD2">
            <w:pPr>
              <w:jc w:val="right"/>
            </w:pPr>
            <w:r>
              <w:t>10 ml/L</w:t>
            </w:r>
          </w:p>
        </w:tc>
      </w:tr>
    </w:tbl>
    <w:p w14:paraId="32E6271C" w14:textId="77777777" w:rsidR="00C269C6" w:rsidRDefault="00C269C6" w:rsidP="00C269C6"/>
    <w:p w14:paraId="42771CF0" w14:textId="77777777" w:rsidR="00C269C6" w:rsidRDefault="00C269C6" w:rsidP="00C269C6"/>
    <w:p w14:paraId="6E9DECC4" w14:textId="77777777" w:rsidR="00C269C6" w:rsidRPr="001324E8" w:rsidRDefault="00C269C6" w:rsidP="00C269C6">
      <w:pPr>
        <w:rPr>
          <w:lang w:val="nb-NO"/>
        </w:rPr>
      </w:pPr>
    </w:p>
    <w:p w14:paraId="3B910347" w14:textId="77777777" w:rsidR="00C269C6" w:rsidRDefault="00C269C6" w:rsidP="00C269C6">
      <w:pPr>
        <w:rPr>
          <w:vertAlign w:val="subscript"/>
        </w:rPr>
      </w:pPr>
      <w:r>
        <w:t>*</w:t>
      </w:r>
      <w:r>
        <w:tab/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12</w:t>
      </w:r>
      <w:r>
        <w:t>FeN</w:t>
      </w:r>
      <w:r>
        <w:rPr>
          <w:vertAlign w:val="subscript"/>
        </w:rPr>
        <w:t>2</w:t>
      </w:r>
      <w:r>
        <w:t>NaO</w:t>
      </w:r>
      <w:r>
        <w:rPr>
          <w:vertAlign w:val="subscript"/>
        </w:rPr>
        <w:t>8</w:t>
      </w:r>
    </w:p>
    <w:p w14:paraId="4537A02C" w14:textId="77777777" w:rsidR="00C269C6" w:rsidRDefault="00C269C6" w:rsidP="00C269C6">
      <w:pPr>
        <w:rPr>
          <w:vertAlign w:val="subscript"/>
        </w:rPr>
      </w:pPr>
    </w:p>
    <w:p w14:paraId="0208889C" w14:textId="77777777" w:rsidR="00C269C6" w:rsidRDefault="00C269C6" w:rsidP="00C269C6">
      <w:pPr>
        <w:pStyle w:val="TOC6"/>
        <w:ind w:left="720" w:hanging="720"/>
      </w:pPr>
      <w:r>
        <w:t xml:space="preserve">** </w:t>
      </w:r>
      <w:r>
        <w:tab/>
        <w:t xml:space="preserve">Mix 500 g garden soil and 500 ml distilled water </w:t>
      </w:r>
    </w:p>
    <w:p w14:paraId="1C6D8D3C" w14:textId="77777777" w:rsidR="00C269C6" w:rsidRDefault="00C269C6" w:rsidP="00C269C6">
      <w:pPr>
        <w:pStyle w:val="TOC6"/>
        <w:ind w:left="720"/>
      </w:pPr>
      <w:r>
        <w:t>Autoclave</w:t>
      </w:r>
    </w:p>
    <w:p w14:paraId="31CFF1FE" w14:textId="77777777" w:rsidR="00C269C6" w:rsidRDefault="00C269C6" w:rsidP="00C269C6">
      <w:pPr>
        <w:pStyle w:val="TOC6"/>
        <w:ind w:left="720"/>
      </w:pPr>
      <w:r>
        <w:t xml:space="preserve">Wait for sedimentation (1-3days), </w:t>
      </w:r>
      <w:proofErr w:type="spellStart"/>
      <w:r>
        <w:t>Sentrifuge</w:t>
      </w:r>
      <w:proofErr w:type="spellEnd"/>
      <w:r>
        <w:t xml:space="preserve"> 8000 rpm, 45 min. (or decant the extract)</w:t>
      </w:r>
    </w:p>
    <w:p w14:paraId="11837AC9" w14:textId="77777777" w:rsidR="00C269C6" w:rsidRDefault="00C269C6" w:rsidP="00C269C6">
      <w:pPr>
        <w:pStyle w:val="TOC6"/>
        <w:ind w:left="720" w:right="-1135"/>
      </w:pPr>
      <w:r>
        <w:t xml:space="preserve">Filtrate the extract through </w:t>
      </w:r>
      <w:proofErr w:type="spellStart"/>
      <w:r>
        <w:t>glasfibrefilter</w:t>
      </w:r>
      <w:proofErr w:type="spellEnd"/>
      <w:r>
        <w:t xml:space="preserve"> (GF/C) and thereafter through </w:t>
      </w:r>
      <w:proofErr w:type="spellStart"/>
      <w:r>
        <w:t>membranefilter</w:t>
      </w:r>
      <w:proofErr w:type="spellEnd"/>
      <w:r>
        <w:t xml:space="preserve"> (0.8µm –preferably 0.45µm)</w:t>
      </w:r>
    </w:p>
    <w:p w14:paraId="7C0A3EDE" w14:textId="77777777" w:rsidR="00C269C6" w:rsidRDefault="00C269C6" w:rsidP="00C269C6">
      <w:pPr>
        <w:ind w:firstLine="720"/>
      </w:pPr>
      <w:r>
        <w:t>Fill 10 ml in test tubes</w:t>
      </w:r>
    </w:p>
    <w:p w14:paraId="301AC04A" w14:textId="77777777" w:rsidR="00C269C6" w:rsidRDefault="00C269C6" w:rsidP="00C269C6">
      <w:pPr>
        <w:ind w:firstLine="720"/>
      </w:pPr>
      <w:r>
        <w:t>Autoclave once more</w:t>
      </w:r>
    </w:p>
    <w:p w14:paraId="0D4F9141" w14:textId="77777777" w:rsidR="00C269C6" w:rsidRDefault="00C269C6" w:rsidP="00C269C6">
      <w:pPr>
        <w:ind w:firstLine="720"/>
      </w:pPr>
      <w:r>
        <w:t>Store cold.</w:t>
      </w:r>
    </w:p>
    <w:p w14:paraId="40843132" w14:textId="77777777" w:rsidR="00C269C6" w:rsidRDefault="00C269C6" w:rsidP="00C269C6">
      <w:pPr>
        <w:ind w:firstLine="720"/>
      </w:pPr>
    </w:p>
    <w:p w14:paraId="2A60290D" w14:textId="77777777" w:rsidR="00C269C6" w:rsidRDefault="00C269C6" w:rsidP="00C269C6">
      <w:pPr>
        <w:ind w:firstLine="720"/>
      </w:pPr>
    </w:p>
    <w:p w14:paraId="4613A20D" w14:textId="77777777" w:rsidR="00C269C6" w:rsidRDefault="00C269C6" w:rsidP="00C269C6">
      <w:r>
        <w:t xml:space="preserve">For the medium </w:t>
      </w:r>
      <w:r>
        <w:rPr>
          <w:b/>
        </w:rPr>
        <w:t>seawater</w:t>
      </w:r>
      <w:r>
        <w:t xml:space="preserve">, ca 34 </w:t>
      </w:r>
      <w:r>
        <w:rPr>
          <w:vertAlign w:val="superscript"/>
        </w:rPr>
        <w:t>o</w:t>
      </w:r>
      <w:r>
        <w:t>/</w:t>
      </w:r>
      <w:proofErr w:type="spellStart"/>
      <w:r>
        <w:t>oo</w:t>
      </w:r>
      <w:proofErr w:type="spellEnd"/>
      <w:r>
        <w:t xml:space="preserve">, GF/C-filtered is used. </w:t>
      </w:r>
      <w:r>
        <w:rPr>
          <w:b/>
        </w:rPr>
        <w:t>Stock solutions</w:t>
      </w:r>
      <w:r>
        <w:t xml:space="preserve"> are </w:t>
      </w:r>
      <w:proofErr w:type="gramStart"/>
      <w:r>
        <w:t>added</w:t>
      </w:r>
      <w:proofErr w:type="gramEnd"/>
      <w:r>
        <w:t xml:space="preserve"> and the medium is autoclaved. </w:t>
      </w:r>
    </w:p>
    <w:p w14:paraId="7A3CADC0" w14:textId="77777777" w:rsidR="00C269C6" w:rsidRDefault="00C269C6" w:rsidP="00C269C6">
      <w:r>
        <w:t xml:space="preserve">The phosphate component might be autoclaved separately (e.g. 2 ml in ca. 5 ml </w:t>
      </w:r>
      <w:proofErr w:type="spellStart"/>
      <w:proofErr w:type="gramStart"/>
      <w:r>
        <w:t>dest.water</w:t>
      </w:r>
      <w:proofErr w:type="spellEnd"/>
      <w:proofErr w:type="gramEnd"/>
      <w:r>
        <w:t xml:space="preserve">) and added to the cooled medium together with the sterile soil extract. </w:t>
      </w:r>
    </w:p>
    <w:p w14:paraId="2DA76146" w14:textId="77777777" w:rsidR="008B6B61" w:rsidRDefault="008B6B61"/>
    <w:sectPr w:rsidR="008B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71C6662"/>
    <w:lvl w:ilvl="0"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upperLetter"/>
      <w:pStyle w:val="Heading4"/>
      <w:suff w:val="space"/>
      <w:lvlText w:val="Appendix %4. 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C6"/>
    <w:rsid w:val="008B6B61"/>
    <w:rsid w:val="00C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335"/>
  <w15:chartTrackingRefBased/>
  <w15:docId w15:val="{20EE705D-A833-4C56-A157-05DA469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C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nb-NO"/>
    </w:rPr>
  </w:style>
  <w:style w:type="paragraph" w:styleId="Heading1">
    <w:name w:val="heading 1"/>
    <w:aliases w:val="Kap. 1."/>
    <w:basedOn w:val="Normal"/>
    <w:next w:val="Normal"/>
    <w:link w:val="Heading1Char"/>
    <w:qFormat/>
    <w:rsid w:val="00C269C6"/>
    <w:pPr>
      <w:keepNext/>
      <w:numPr>
        <w:numId w:val="1"/>
      </w:numPr>
      <w:spacing w:after="370"/>
      <w:jc w:val="center"/>
      <w:outlineLvl w:val="0"/>
    </w:pPr>
    <w:rPr>
      <w:b/>
      <w:sz w:val="40"/>
    </w:rPr>
  </w:style>
  <w:style w:type="paragraph" w:styleId="Heading2">
    <w:name w:val="heading 2"/>
    <w:aliases w:val="Kap. 1.1."/>
    <w:basedOn w:val="Normal"/>
    <w:next w:val="Normal"/>
    <w:link w:val="Heading2Char"/>
    <w:qFormat/>
    <w:rsid w:val="00C269C6"/>
    <w:pPr>
      <w:keepNext/>
      <w:numPr>
        <w:ilvl w:val="1"/>
        <w:numId w:val="1"/>
      </w:numPr>
      <w:spacing w:after="160"/>
      <w:outlineLvl w:val="1"/>
    </w:pPr>
    <w:rPr>
      <w:b/>
      <w:sz w:val="28"/>
    </w:rPr>
  </w:style>
  <w:style w:type="paragraph" w:styleId="Heading3">
    <w:name w:val="heading 3"/>
    <w:aliases w:val="Kap. 1.1.1."/>
    <w:basedOn w:val="Normal"/>
    <w:next w:val="Normal"/>
    <w:link w:val="Heading3Char"/>
    <w:qFormat/>
    <w:rsid w:val="00C269C6"/>
    <w:pPr>
      <w:keepNext/>
      <w:numPr>
        <w:ilvl w:val="2"/>
        <w:numId w:val="1"/>
      </w:numPr>
      <w:spacing w:after="90"/>
      <w:outlineLvl w:val="2"/>
    </w:pPr>
    <w:rPr>
      <w:b/>
      <w:sz w:val="24"/>
    </w:rPr>
  </w:style>
  <w:style w:type="paragraph" w:styleId="Heading4">
    <w:name w:val="heading 4"/>
    <w:aliases w:val="Vedlegg A"/>
    <w:basedOn w:val="Heading1"/>
    <w:next w:val="Normal"/>
    <w:link w:val="Heading4Char"/>
    <w:qFormat/>
    <w:rsid w:val="00C269C6"/>
    <w:pPr>
      <w:numPr>
        <w:ilvl w:val="3"/>
      </w:numPr>
      <w:outlineLvl w:val="3"/>
    </w:pPr>
  </w:style>
  <w:style w:type="paragraph" w:styleId="Heading5">
    <w:name w:val="heading 5"/>
    <w:aliases w:val="Sammendrag"/>
    <w:basedOn w:val="Heading1"/>
    <w:next w:val="Normal"/>
    <w:link w:val="Heading5Char"/>
    <w:qFormat/>
    <w:rsid w:val="00C269C6"/>
    <w:pPr>
      <w:numPr>
        <w:ilvl w:val="4"/>
      </w:numPr>
      <w:outlineLvl w:val="4"/>
    </w:pPr>
  </w:style>
  <w:style w:type="paragraph" w:styleId="Heading6">
    <w:name w:val="heading 6"/>
    <w:aliases w:val="Diverse"/>
    <w:basedOn w:val="Heading1"/>
    <w:next w:val="Normal"/>
    <w:link w:val="Heading6Char"/>
    <w:qFormat/>
    <w:rsid w:val="00C269C6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269C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69C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269C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9C6"/>
    <w:rPr>
      <w:rFonts w:ascii="Times New Roman" w:eastAsia="Times New Roman" w:hAnsi="Times New Roman" w:cs="Times New Roman"/>
      <w:b/>
      <w:sz w:val="40"/>
      <w:szCs w:val="20"/>
      <w:lang w:val="en-GB" w:eastAsia="nb-NO"/>
    </w:rPr>
  </w:style>
  <w:style w:type="character" w:customStyle="1" w:styleId="Heading2Char">
    <w:name w:val="Heading 2 Char"/>
    <w:basedOn w:val="DefaultParagraphFont"/>
    <w:link w:val="Heading2"/>
    <w:rsid w:val="00C269C6"/>
    <w:rPr>
      <w:rFonts w:ascii="Times New Roman" w:eastAsia="Times New Roman" w:hAnsi="Times New Roman" w:cs="Times New Roman"/>
      <w:b/>
      <w:sz w:val="28"/>
      <w:szCs w:val="20"/>
      <w:lang w:val="en-GB" w:eastAsia="nb-NO"/>
    </w:rPr>
  </w:style>
  <w:style w:type="character" w:customStyle="1" w:styleId="Heading3Char">
    <w:name w:val="Heading 3 Char"/>
    <w:basedOn w:val="DefaultParagraphFont"/>
    <w:link w:val="Heading3"/>
    <w:rsid w:val="00C269C6"/>
    <w:rPr>
      <w:rFonts w:ascii="Times New Roman" w:eastAsia="Times New Roman" w:hAnsi="Times New Roman" w:cs="Times New Roman"/>
      <w:b/>
      <w:sz w:val="24"/>
      <w:szCs w:val="20"/>
      <w:lang w:val="en-GB" w:eastAsia="nb-NO"/>
    </w:rPr>
  </w:style>
  <w:style w:type="character" w:customStyle="1" w:styleId="Heading4Char">
    <w:name w:val="Heading 4 Char"/>
    <w:basedOn w:val="DefaultParagraphFont"/>
    <w:link w:val="Heading4"/>
    <w:rsid w:val="00C269C6"/>
    <w:rPr>
      <w:rFonts w:ascii="Times New Roman" w:eastAsia="Times New Roman" w:hAnsi="Times New Roman" w:cs="Times New Roman"/>
      <w:b/>
      <w:sz w:val="40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C269C6"/>
    <w:rPr>
      <w:rFonts w:ascii="Times New Roman" w:eastAsia="Times New Roman" w:hAnsi="Times New Roman" w:cs="Times New Roman"/>
      <w:b/>
      <w:sz w:val="40"/>
      <w:szCs w:val="20"/>
      <w:lang w:val="en-GB" w:eastAsia="nb-NO"/>
    </w:rPr>
  </w:style>
  <w:style w:type="character" w:customStyle="1" w:styleId="Heading6Char">
    <w:name w:val="Heading 6 Char"/>
    <w:basedOn w:val="DefaultParagraphFont"/>
    <w:link w:val="Heading6"/>
    <w:rsid w:val="00C269C6"/>
    <w:rPr>
      <w:rFonts w:ascii="Times New Roman" w:eastAsia="Times New Roman" w:hAnsi="Times New Roman" w:cs="Times New Roman"/>
      <w:b/>
      <w:sz w:val="40"/>
      <w:szCs w:val="20"/>
      <w:lang w:val="en-GB" w:eastAsia="nb-NO"/>
    </w:rPr>
  </w:style>
  <w:style w:type="character" w:customStyle="1" w:styleId="Heading7Char">
    <w:name w:val="Heading 7 Char"/>
    <w:basedOn w:val="DefaultParagraphFont"/>
    <w:link w:val="Heading7"/>
    <w:rsid w:val="00C269C6"/>
    <w:rPr>
      <w:rFonts w:ascii="Times New Roman" w:eastAsia="Times New Roman" w:hAnsi="Times New Roman" w:cs="Times New Roman"/>
      <w:szCs w:val="20"/>
      <w:lang w:val="en-GB" w:eastAsia="nb-NO"/>
    </w:rPr>
  </w:style>
  <w:style w:type="character" w:customStyle="1" w:styleId="Heading8Char">
    <w:name w:val="Heading 8 Char"/>
    <w:basedOn w:val="DefaultParagraphFont"/>
    <w:link w:val="Heading8"/>
    <w:rsid w:val="00C269C6"/>
    <w:rPr>
      <w:rFonts w:ascii="Times New Roman" w:eastAsia="Times New Roman" w:hAnsi="Times New Roman" w:cs="Times New Roman"/>
      <w:szCs w:val="20"/>
      <w:lang w:val="en-GB" w:eastAsia="nb-NO"/>
    </w:rPr>
  </w:style>
  <w:style w:type="character" w:customStyle="1" w:styleId="Heading9Char">
    <w:name w:val="Heading 9 Char"/>
    <w:basedOn w:val="DefaultParagraphFont"/>
    <w:link w:val="Heading9"/>
    <w:rsid w:val="00C269C6"/>
    <w:rPr>
      <w:rFonts w:ascii="Times New Roman" w:eastAsia="Times New Roman" w:hAnsi="Times New Roman" w:cs="Times New Roman"/>
      <w:szCs w:val="20"/>
      <w:lang w:val="en-GB" w:eastAsia="nb-NO"/>
    </w:rPr>
  </w:style>
  <w:style w:type="paragraph" w:styleId="TOC6">
    <w:name w:val="toc 6"/>
    <w:basedOn w:val="Normal"/>
    <w:next w:val="Normal"/>
    <w:semiHidden/>
    <w:rsid w:val="00C2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Hostyeva</dc:creator>
  <cp:keywords/>
  <dc:description/>
  <cp:lastModifiedBy>Vladyslava Hostyeva</cp:lastModifiedBy>
  <cp:revision>1</cp:revision>
  <dcterms:created xsi:type="dcterms:W3CDTF">2023-03-02T15:16:00Z</dcterms:created>
  <dcterms:modified xsi:type="dcterms:W3CDTF">2023-03-02T15:16:00Z</dcterms:modified>
</cp:coreProperties>
</file>